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EC" w:rsidRDefault="00261269" w:rsidP="00626C1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 xml:space="preserve">Нормативные акты, используемые при проведении обследования ЗСГО </w:t>
      </w:r>
    </w:p>
    <w:p w:rsidR="00261269" w:rsidRDefault="00261269" w:rsidP="00626C1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:rsidR="00626C1D" w:rsidRDefault="00172EEC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626C1D">
        <w:rPr>
          <w:rFonts w:ascii="TimesNewRoman" w:hAnsi="TimesNewRoman" w:cs="TimesNewRoman"/>
          <w:color w:val="0000FF"/>
          <w:sz w:val="24"/>
          <w:szCs w:val="24"/>
        </w:rPr>
        <w:t xml:space="preserve">СП </w:t>
      </w:r>
      <w:r w:rsidR="00626C1D">
        <w:rPr>
          <w:rFonts w:ascii="Times-Roman" w:hAnsi="Times-Roman" w:cs="Times-Roman"/>
          <w:color w:val="0000FF"/>
          <w:sz w:val="24"/>
          <w:szCs w:val="24"/>
        </w:rPr>
        <w:t xml:space="preserve">13-102-2003 </w:t>
      </w:r>
      <w:r w:rsidR="00626C1D">
        <w:rPr>
          <w:rFonts w:ascii="TimesNewRoman" w:hAnsi="TimesNewRoman" w:cs="TimesNewRoman"/>
          <w:color w:val="000000"/>
          <w:sz w:val="24"/>
          <w:szCs w:val="24"/>
        </w:rPr>
        <w:t xml:space="preserve">Правила обследования несущих строительных конструкций </w:t>
      </w:r>
      <w:proofErr w:type="spellStart"/>
      <w:r w:rsidR="00626C1D">
        <w:rPr>
          <w:rFonts w:ascii="TimesNewRoman" w:hAnsi="TimesNewRoman" w:cs="TimesNewRoman"/>
          <w:color w:val="000000"/>
          <w:sz w:val="24"/>
          <w:szCs w:val="24"/>
        </w:rPr>
        <w:t>зда</w:t>
      </w:r>
      <w:proofErr w:type="spellEnd"/>
      <w:r w:rsidR="00626C1D"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ний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и сооружений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ВСН </w:t>
      </w:r>
      <w:r>
        <w:rPr>
          <w:rFonts w:ascii="Times-Roman" w:hAnsi="Times-Roman" w:cs="Times-Roman"/>
          <w:color w:val="0000FF"/>
          <w:sz w:val="24"/>
          <w:szCs w:val="24"/>
        </w:rPr>
        <w:t>48-86 (</w:t>
      </w: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р</w:t>
      </w:r>
      <w:proofErr w:type="spellEnd"/>
      <w:r>
        <w:rPr>
          <w:rFonts w:ascii="Times-Roman" w:hAnsi="Times-Roman" w:cs="Times-Roman"/>
          <w:color w:val="0000FF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Правила безопасности при проведении обследований жилых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зда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ний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для проектирования капитального ремонта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12-03-2001 </w:t>
      </w:r>
      <w:r>
        <w:rPr>
          <w:rFonts w:ascii="TimesNewRoman" w:hAnsi="TimesNewRoman" w:cs="TimesNewRoman"/>
          <w:color w:val="000000"/>
          <w:sz w:val="24"/>
          <w:szCs w:val="24"/>
        </w:rPr>
        <w:t>Безопасность труда в строительстве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Часть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Общие требования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12-04-2002 </w:t>
      </w:r>
      <w:r>
        <w:rPr>
          <w:rFonts w:ascii="TimesNewRoman" w:hAnsi="TimesNewRoman" w:cs="TimesNewRoman"/>
          <w:color w:val="000000"/>
          <w:sz w:val="24"/>
          <w:szCs w:val="24"/>
        </w:rPr>
        <w:t>Безопасность труда в строительстве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Часть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Строительное про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изводство</w:t>
      </w:r>
      <w:proofErr w:type="spellEnd"/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52-01-2003 </w:t>
      </w:r>
      <w:r>
        <w:rPr>
          <w:rFonts w:ascii="TimesNewRoman" w:hAnsi="TimesNewRoman" w:cs="TimesNewRoman"/>
          <w:color w:val="000000"/>
          <w:sz w:val="24"/>
          <w:szCs w:val="24"/>
        </w:rPr>
        <w:t>Бетонные и железобетонные конструкции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II-22-81 </w:t>
      </w:r>
      <w:r>
        <w:rPr>
          <w:rFonts w:ascii="TimesNewRoman" w:hAnsi="TimesNewRoman" w:cs="TimesNewRoman"/>
          <w:color w:val="000000"/>
          <w:sz w:val="24"/>
          <w:szCs w:val="24"/>
        </w:rPr>
        <w:t>Каменные и армокаменные конструкции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II-23-81 </w:t>
      </w:r>
      <w:r>
        <w:rPr>
          <w:rFonts w:ascii="TimesNewRoman" w:hAnsi="TimesNewRoman" w:cs="TimesNewRoman"/>
          <w:color w:val="000000"/>
          <w:sz w:val="24"/>
          <w:szCs w:val="24"/>
        </w:rPr>
        <w:t>Стальные конструкции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II-25-80 </w:t>
      </w:r>
      <w:r>
        <w:rPr>
          <w:rFonts w:ascii="TimesNewRoman" w:hAnsi="TimesNewRoman" w:cs="TimesNewRoman"/>
          <w:color w:val="000000"/>
          <w:sz w:val="24"/>
          <w:szCs w:val="24"/>
        </w:rPr>
        <w:t>Деревянные конструкции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>СП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-11-105-97 </w:t>
      </w:r>
      <w:r>
        <w:rPr>
          <w:rFonts w:ascii="TimesNewRoman" w:hAnsi="TimesNewRoman" w:cs="TimesNewRoman"/>
          <w:color w:val="000000"/>
          <w:sz w:val="24"/>
          <w:szCs w:val="24"/>
        </w:rPr>
        <w:t>Инженерно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геологические изыскания для строительства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Часть </w:t>
      </w:r>
      <w:r>
        <w:rPr>
          <w:rFonts w:ascii="Times-Roman" w:hAnsi="Times-Roman" w:cs="Times-Roman"/>
          <w:color w:val="000000"/>
          <w:sz w:val="24"/>
          <w:szCs w:val="24"/>
        </w:rPr>
        <w:t>1.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Общие правила производства работ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2.02.01-83 </w:t>
      </w:r>
      <w:r>
        <w:rPr>
          <w:rFonts w:ascii="TimesNewRoman" w:hAnsi="TimesNewRoman" w:cs="TimesNewRoman"/>
          <w:color w:val="000000"/>
          <w:sz w:val="24"/>
          <w:szCs w:val="24"/>
        </w:rPr>
        <w:t>Основания зданий и сооружений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2.02.03-85 </w:t>
      </w:r>
      <w:r>
        <w:rPr>
          <w:rFonts w:ascii="TimesNewRoman" w:hAnsi="TimesNewRoman" w:cs="TimesNewRoman"/>
          <w:color w:val="000000"/>
          <w:sz w:val="24"/>
          <w:szCs w:val="24"/>
        </w:rPr>
        <w:t>Свайные фундаменты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ВСН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57-88 </w:t>
      </w:r>
      <w:proofErr w:type="spellStart"/>
      <w:proofErr w:type="gramStart"/>
      <w:r>
        <w:rPr>
          <w:rFonts w:ascii="TimesNewRoman" w:hAnsi="TimesNewRoman" w:cs="TimesNewRoman"/>
          <w:color w:val="0000FF"/>
          <w:sz w:val="24"/>
          <w:szCs w:val="24"/>
        </w:rPr>
        <w:t>р</w:t>
      </w:r>
      <w:proofErr w:type="spellEnd"/>
      <w:proofErr w:type="gram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Положение по техническому обследованию жилых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ВСН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58-88 </w:t>
      </w:r>
      <w:proofErr w:type="spellStart"/>
      <w:proofErr w:type="gramStart"/>
      <w:r>
        <w:rPr>
          <w:rFonts w:ascii="TimesNewRoman" w:hAnsi="TimesNewRoman" w:cs="TimesNewRoman"/>
          <w:color w:val="0000FF"/>
          <w:sz w:val="24"/>
          <w:szCs w:val="24"/>
        </w:rPr>
        <w:t>р</w:t>
      </w:r>
      <w:proofErr w:type="spellEnd"/>
      <w:proofErr w:type="gram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Положение об организации и проведении реконструкции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ремонта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технического обслуживания зданий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объектов коммунального 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социально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культурного назначения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ВСН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53-86 </w:t>
      </w:r>
      <w:proofErr w:type="spellStart"/>
      <w:proofErr w:type="gramStart"/>
      <w:r>
        <w:rPr>
          <w:rFonts w:ascii="TimesNewRoman" w:hAnsi="TimesNewRoman" w:cs="TimesNewRoman"/>
          <w:color w:val="0000FF"/>
          <w:sz w:val="24"/>
          <w:szCs w:val="24"/>
        </w:rPr>
        <w:t>р</w:t>
      </w:r>
      <w:proofErr w:type="spellEnd"/>
      <w:proofErr w:type="gram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Правила оценки физического износа жилых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2.04.01-85 </w:t>
      </w:r>
      <w:r>
        <w:rPr>
          <w:rFonts w:ascii="TimesNewRoman" w:hAnsi="TimesNewRoman" w:cs="TimesNewRoman"/>
          <w:color w:val="000000"/>
          <w:sz w:val="24"/>
          <w:szCs w:val="24"/>
        </w:rPr>
        <w:t>Внутренний водопровод и канализация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2.04.05-91 </w:t>
      </w:r>
      <w:r>
        <w:rPr>
          <w:rFonts w:ascii="TimesNewRoman" w:hAnsi="TimesNewRoman" w:cs="TimesNewRoman"/>
          <w:color w:val="000000"/>
          <w:sz w:val="24"/>
          <w:szCs w:val="24"/>
        </w:rPr>
        <w:t>Отопление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вентиляция и кондиционирование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СП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31-108-2002 </w:t>
      </w:r>
      <w:r>
        <w:rPr>
          <w:rFonts w:ascii="TimesNewRoman" w:hAnsi="TimesNewRoman" w:cs="TimesNewRoman"/>
          <w:color w:val="000000"/>
          <w:sz w:val="24"/>
          <w:szCs w:val="24"/>
        </w:rPr>
        <w:t>Мусоропроводы жилых и общественных зданий и сооружений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42-01-2002 </w:t>
      </w:r>
      <w:r>
        <w:rPr>
          <w:rFonts w:ascii="TimesNewRoman" w:hAnsi="TimesNewRoman" w:cs="TimesNewRoman"/>
          <w:color w:val="000000"/>
          <w:sz w:val="24"/>
          <w:szCs w:val="24"/>
        </w:rPr>
        <w:t>Газораспределительные системы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2.08.01-89 </w:t>
      </w:r>
      <w:r>
        <w:rPr>
          <w:rFonts w:ascii="TimesNewRoman" w:hAnsi="TimesNewRoman" w:cs="TimesNewRoman"/>
          <w:color w:val="000000"/>
          <w:sz w:val="24"/>
          <w:szCs w:val="24"/>
        </w:rPr>
        <w:t>Жилые здания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СП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31-110-2003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Проектирование и монтаж электроустановок жилых и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обществен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ных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ВСН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60-89 </w:t>
      </w:r>
      <w:r>
        <w:rPr>
          <w:rFonts w:ascii="TimesNewRoman" w:hAnsi="TimesNewRoman" w:cs="TimesNewRoman"/>
          <w:color w:val="000000"/>
          <w:sz w:val="24"/>
          <w:szCs w:val="24"/>
        </w:rPr>
        <w:t>Устройства связи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сигнализации и диспетчеризации инженерного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оборудования жилых и общественных зданий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Нормы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проектиро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-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вания</w:t>
      </w:r>
      <w:proofErr w:type="spellEnd"/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23-03-2003 </w:t>
      </w:r>
      <w:r>
        <w:rPr>
          <w:rFonts w:ascii="TimesNewRoman" w:hAnsi="TimesNewRoman" w:cs="TimesNewRoman"/>
          <w:color w:val="000000"/>
          <w:sz w:val="24"/>
          <w:szCs w:val="24"/>
        </w:rPr>
        <w:t>Защита от шума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2.2.4/2.1.8.566-96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Производственная вибрация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вибрация в помещениях жилых и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общественных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СП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23-101-2004 </w:t>
      </w:r>
      <w:r>
        <w:rPr>
          <w:rFonts w:ascii="TimesNewRoman" w:hAnsi="TimesNewRoman" w:cs="TimesNewRoman"/>
          <w:color w:val="000000"/>
          <w:sz w:val="24"/>
          <w:szCs w:val="24"/>
        </w:rPr>
        <w:t>Проектирование тепловой защиты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23-02-2003 </w:t>
      </w:r>
      <w:r>
        <w:rPr>
          <w:rFonts w:ascii="TimesNewRoman" w:hAnsi="TimesNewRoman" w:cs="TimesNewRoman"/>
          <w:color w:val="000000"/>
          <w:sz w:val="24"/>
          <w:szCs w:val="24"/>
        </w:rPr>
        <w:t>Тепловая защита зданий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МРДС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02-2008 </w:t>
      </w:r>
      <w:r>
        <w:rPr>
          <w:rFonts w:ascii="TimesNewRoman" w:hAnsi="TimesNewRoman" w:cs="TimesNewRoman"/>
          <w:color w:val="000000"/>
          <w:sz w:val="24"/>
          <w:szCs w:val="24"/>
        </w:rPr>
        <w:t>Пособие по научно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техническому сопровождению и мониторингу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строящихся зданий и сооружений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том числе большепролетных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высотных и уникальных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МГСН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2.07-2001 </w:t>
      </w:r>
      <w:r>
        <w:rPr>
          <w:rFonts w:ascii="TimesNewRoman" w:hAnsi="TimesNewRoman" w:cs="TimesNewRoman"/>
          <w:color w:val="000000"/>
          <w:sz w:val="24"/>
          <w:szCs w:val="24"/>
        </w:rPr>
        <w:t>Основания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фундаменты и подземные сооружения</w:t>
      </w:r>
    </w:p>
    <w:p w:rsidR="00626C1D" w:rsidRDefault="00626C1D" w:rsidP="00626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color w:val="0000FF"/>
          <w:sz w:val="24"/>
          <w:szCs w:val="24"/>
        </w:rPr>
        <w:t>СНиП</w:t>
      </w:r>
      <w:proofErr w:type="spellEnd"/>
      <w:r>
        <w:rPr>
          <w:rFonts w:ascii="TimesNewRoman" w:hAnsi="TimesNewRoman" w:cs="TimesNew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3.02.01-87 </w:t>
      </w:r>
      <w:r>
        <w:rPr>
          <w:rFonts w:ascii="TimesNewRoman" w:hAnsi="TimesNewRoman" w:cs="TimesNewRoman"/>
          <w:color w:val="000000"/>
          <w:sz w:val="24"/>
          <w:szCs w:val="24"/>
        </w:rPr>
        <w:t>Земляные сооружения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основания и фундаменты</w:t>
      </w:r>
    </w:p>
    <w:p w:rsidR="00DB7C7B" w:rsidRPr="00DD6108" w:rsidRDefault="00626C1D" w:rsidP="002E5B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NewRoman" w:hAnsi="TimesNewRoman" w:cs="TimesNewRoman"/>
          <w:color w:val="0000FF"/>
          <w:sz w:val="24"/>
          <w:szCs w:val="24"/>
        </w:rPr>
        <w:t xml:space="preserve">ГОСТ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31937-2011 </w:t>
      </w:r>
      <w:r>
        <w:rPr>
          <w:rFonts w:ascii="Times-Roman" w:hAnsi="Times-Roman" w:cs="Times-Roman"/>
          <w:color w:val="000000"/>
          <w:sz w:val="24"/>
          <w:szCs w:val="24"/>
        </w:rPr>
        <w:t>«</w:t>
      </w:r>
      <w:r>
        <w:rPr>
          <w:rFonts w:ascii="TimesNewRoman" w:hAnsi="TimesNewRoman" w:cs="TimesNewRoman"/>
          <w:color w:val="000000"/>
          <w:sz w:val="24"/>
          <w:szCs w:val="24"/>
        </w:rPr>
        <w:t>Здания и сооружения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 w:rsidR="00DD6108">
        <w:rPr>
          <w:rFonts w:cs="Times-Roman"/>
          <w:color w:val="000000"/>
          <w:sz w:val="24"/>
          <w:szCs w:val="24"/>
        </w:rPr>
        <w:t xml:space="preserve"> </w:t>
      </w:r>
      <w:r w:rsidR="00DD6108" w:rsidRPr="00DD6108">
        <w:rPr>
          <w:rFonts w:ascii="Tahoma" w:hAnsi="Tahoma" w:cs="Tahoma"/>
          <w:color w:val="000000"/>
          <w:sz w:val="24"/>
          <w:szCs w:val="24"/>
        </w:rPr>
        <w:t>Правила о</w:t>
      </w:r>
      <w:r w:rsidRPr="00DD6108">
        <w:rPr>
          <w:rFonts w:ascii="Tahoma" w:hAnsi="Tahoma" w:cs="Tahoma"/>
          <w:color w:val="000000"/>
          <w:sz w:val="24"/>
          <w:szCs w:val="24"/>
        </w:rPr>
        <w:t>бследования и мониторинга</w:t>
      </w:r>
      <w:r w:rsidR="002E5B52" w:rsidRPr="00DD610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D6108">
        <w:rPr>
          <w:rFonts w:ascii="Tahoma" w:hAnsi="Tahoma" w:cs="Tahoma"/>
          <w:color w:val="000000"/>
          <w:sz w:val="24"/>
          <w:szCs w:val="24"/>
        </w:rPr>
        <w:t>технического состояния»</w:t>
      </w:r>
    </w:p>
    <w:sectPr w:rsidR="00DB7C7B" w:rsidRPr="00DD6108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6C1D"/>
    <w:rsid w:val="000E5B48"/>
    <w:rsid w:val="00172EEC"/>
    <w:rsid w:val="00261269"/>
    <w:rsid w:val="002A1299"/>
    <w:rsid w:val="002B090B"/>
    <w:rsid w:val="002E5B52"/>
    <w:rsid w:val="003C3F00"/>
    <w:rsid w:val="003D349B"/>
    <w:rsid w:val="004D70F4"/>
    <w:rsid w:val="00626C1D"/>
    <w:rsid w:val="00683D95"/>
    <w:rsid w:val="006A4952"/>
    <w:rsid w:val="006C6949"/>
    <w:rsid w:val="006D2026"/>
    <w:rsid w:val="00762DF1"/>
    <w:rsid w:val="007E551A"/>
    <w:rsid w:val="0081280C"/>
    <w:rsid w:val="008731EC"/>
    <w:rsid w:val="00C03FF7"/>
    <w:rsid w:val="00CA186D"/>
    <w:rsid w:val="00CD6F8B"/>
    <w:rsid w:val="00D5148E"/>
    <w:rsid w:val="00DD6108"/>
    <w:rsid w:val="00E8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6</cp:revision>
  <dcterms:created xsi:type="dcterms:W3CDTF">2017-07-18T06:50:00Z</dcterms:created>
  <dcterms:modified xsi:type="dcterms:W3CDTF">2017-07-24T12:52:00Z</dcterms:modified>
</cp:coreProperties>
</file>